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3" w:rsidRPr="00637227" w:rsidRDefault="00AB01D3" w:rsidP="00AB01D3">
      <w:pPr>
        <w:jc w:val="center"/>
      </w:pPr>
      <w:r w:rsidRPr="00637227">
        <w:t>МУНИЦИПАЛЬНОЕ БЮДЖЕТНОЕ ДОШКОЛЬНОЕ ОБРАЗОВАТЕЛЬНОЕ УЧРЕЖДЕНИЕ</w:t>
      </w:r>
    </w:p>
    <w:p w:rsidR="00AB01D3" w:rsidRPr="00637227" w:rsidRDefault="00AB01D3" w:rsidP="00AB01D3">
      <w:pPr>
        <w:jc w:val="center"/>
        <w:rPr>
          <w:b/>
        </w:rPr>
      </w:pPr>
      <w:r w:rsidRPr="00637227">
        <w:rPr>
          <w:b/>
        </w:rPr>
        <w:t>«ДЕТСКИЙ САД КОМБИНИРОВАННОГО ВИДА № 82»</w:t>
      </w:r>
    </w:p>
    <w:p w:rsidR="00AB01D3" w:rsidRPr="00637227" w:rsidRDefault="00AB01D3" w:rsidP="00AB01D3">
      <w:pPr>
        <w:jc w:val="center"/>
      </w:pPr>
    </w:p>
    <w:p w:rsidR="00D77E95" w:rsidRDefault="00D77E95"/>
    <w:p w:rsidR="00D77E95" w:rsidRDefault="00D77E95"/>
    <w:p w:rsidR="00D77E95" w:rsidRDefault="00D77E95"/>
    <w:p w:rsidR="00D77E95" w:rsidRDefault="00D77E95"/>
    <w:p w:rsidR="00D77E95" w:rsidRDefault="00D77E95"/>
    <w:p w:rsidR="00D77E95" w:rsidRDefault="00D77E95"/>
    <w:p w:rsidR="00D77E95" w:rsidRDefault="00D77E95"/>
    <w:p w:rsidR="001267C9" w:rsidRDefault="001267C9"/>
    <w:p w:rsidR="00D77E95" w:rsidRDefault="00D77E95"/>
    <w:p w:rsidR="00E25469" w:rsidRDefault="00E25469"/>
    <w:p w:rsidR="00D77E95" w:rsidRDefault="00D77E95"/>
    <w:p w:rsidR="00D77E95" w:rsidRPr="001267C9" w:rsidRDefault="00D77E95" w:rsidP="00E25469">
      <w:pPr>
        <w:jc w:val="center"/>
        <w:rPr>
          <w:b/>
          <w:sz w:val="48"/>
          <w:szCs w:val="48"/>
        </w:rPr>
      </w:pPr>
    </w:p>
    <w:p w:rsidR="00E25469" w:rsidRPr="00E25469" w:rsidRDefault="00E25469" w:rsidP="00E25469">
      <w:pPr>
        <w:jc w:val="center"/>
        <w:rPr>
          <w:b/>
          <w:sz w:val="48"/>
          <w:szCs w:val="48"/>
        </w:rPr>
      </w:pPr>
      <w:r w:rsidRPr="00E25469">
        <w:rPr>
          <w:b/>
          <w:sz w:val="48"/>
          <w:szCs w:val="48"/>
        </w:rPr>
        <w:t xml:space="preserve">Консультация для </w:t>
      </w:r>
      <w:r w:rsidR="009C7A80">
        <w:rPr>
          <w:b/>
          <w:sz w:val="48"/>
          <w:szCs w:val="48"/>
        </w:rPr>
        <w:t>роди</w:t>
      </w:r>
      <w:bookmarkStart w:id="0" w:name="_GoBack"/>
      <w:bookmarkEnd w:id="0"/>
      <w:r w:rsidRPr="00E25469">
        <w:rPr>
          <w:b/>
          <w:sz w:val="48"/>
          <w:szCs w:val="48"/>
        </w:rPr>
        <w:t>телей</w:t>
      </w:r>
    </w:p>
    <w:p w:rsidR="00E25469" w:rsidRPr="00E25469" w:rsidRDefault="00E25469" w:rsidP="00E25469">
      <w:pPr>
        <w:jc w:val="center"/>
        <w:rPr>
          <w:b/>
          <w:sz w:val="48"/>
          <w:szCs w:val="48"/>
        </w:rPr>
      </w:pPr>
    </w:p>
    <w:p w:rsidR="00E25469" w:rsidRPr="00E42805" w:rsidRDefault="00E25469" w:rsidP="00E42805">
      <w:pPr>
        <w:jc w:val="center"/>
        <w:rPr>
          <w:b/>
          <w:sz w:val="52"/>
          <w:szCs w:val="52"/>
        </w:rPr>
      </w:pPr>
      <w:r w:rsidRPr="00E42805">
        <w:rPr>
          <w:b/>
          <w:sz w:val="52"/>
          <w:szCs w:val="52"/>
        </w:rPr>
        <w:t>«</w:t>
      </w:r>
      <w:r w:rsidR="00E42805" w:rsidRPr="00E42805">
        <w:rPr>
          <w:rFonts w:eastAsiaTheme="minorHAnsi" w:cstheme="minorBidi"/>
          <w:b/>
          <w:i/>
          <w:iCs/>
          <w:kern w:val="0"/>
          <w:sz w:val="52"/>
          <w:szCs w:val="52"/>
        </w:rPr>
        <w:t>Влияние музыки на развитие творческих способностей ребёнка</w:t>
      </w:r>
      <w:r w:rsidRPr="00E42805">
        <w:rPr>
          <w:b/>
          <w:sz w:val="52"/>
          <w:szCs w:val="52"/>
        </w:rPr>
        <w:t>»</w:t>
      </w:r>
    </w:p>
    <w:p w:rsidR="00D77E95" w:rsidRDefault="00D77E95" w:rsidP="00D77E95">
      <w:pPr>
        <w:jc w:val="center"/>
        <w:rPr>
          <w:sz w:val="56"/>
          <w:szCs w:val="56"/>
        </w:rPr>
      </w:pPr>
    </w:p>
    <w:p w:rsidR="00D77E95" w:rsidRDefault="00D77E95" w:rsidP="00D77E95">
      <w:pPr>
        <w:jc w:val="center"/>
        <w:rPr>
          <w:sz w:val="56"/>
          <w:szCs w:val="56"/>
        </w:rPr>
      </w:pPr>
    </w:p>
    <w:p w:rsidR="00AF5A10" w:rsidRDefault="00AF5A10" w:rsidP="00D77E95">
      <w:pPr>
        <w:jc w:val="center"/>
        <w:rPr>
          <w:sz w:val="40"/>
          <w:szCs w:val="40"/>
        </w:rPr>
      </w:pPr>
    </w:p>
    <w:p w:rsidR="00AF5A10" w:rsidRDefault="00AF5A10" w:rsidP="00D77E95">
      <w:pPr>
        <w:jc w:val="center"/>
        <w:rPr>
          <w:sz w:val="40"/>
          <w:szCs w:val="40"/>
        </w:rPr>
      </w:pPr>
    </w:p>
    <w:p w:rsidR="00AF5A10" w:rsidRDefault="00AF5A10" w:rsidP="00D77E95">
      <w:pPr>
        <w:jc w:val="center"/>
        <w:rPr>
          <w:sz w:val="40"/>
          <w:szCs w:val="40"/>
        </w:rPr>
      </w:pPr>
    </w:p>
    <w:p w:rsidR="00D77E95" w:rsidRPr="00AF5A10" w:rsidRDefault="00AF5A10" w:rsidP="00AF5A10">
      <w:pPr>
        <w:ind w:left="4248" w:firstLine="708"/>
        <w:jc w:val="center"/>
        <w:rPr>
          <w:sz w:val="36"/>
          <w:szCs w:val="36"/>
        </w:rPr>
      </w:pPr>
      <w:r w:rsidRPr="00AF5A10">
        <w:rPr>
          <w:sz w:val="36"/>
          <w:szCs w:val="36"/>
        </w:rPr>
        <w:t>Музыкальный руководитель</w:t>
      </w:r>
    </w:p>
    <w:p w:rsidR="00AF5A10" w:rsidRPr="00AF5A10" w:rsidRDefault="00AF5A10" w:rsidP="00AF5A10">
      <w:pPr>
        <w:ind w:left="141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AF5A10">
        <w:rPr>
          <w:sz w:val="36"/>
          <w:szCs w:val="36"/>
        </w:rPr>
        <w:t>Фурман Н.А.</w:t>
      </w:r>
    </w:p>
    <w:p w:rsidR="00D77E95" w:rsidRDefault="00D77E95" w:rsidP="00D77E95">
      <w:pPr>
        <w:jc w:val="center"/>
        <w:rPr>
          <w:sz w:val="56"/>
          <w:szCs w:val="56"/>
        </w:rPr>
      </w:pPr>
    </w:p>
    <w:p w:rsidR="001267C9" w:rsidRDefault="001267C9" w:rsidP="00D77E95">
      <w:pPr>
        <w:jc w:val="center"/>
        <w:rPr>
          <w:sz w:val="36"/>
          <w:szCs w:val="36"/>
        </w:rPr>
      </w:pPr>
    </w:p>
    <w:p w:rsidR="001267C9" w:rsidRDefault="001267C9" w:rsidP="00D77E95">
      <w:pPr>
        <w:jc w:val="center"/>
        <w:rPr>
          <w:sz w:val="36"/>
          <w:szCs w:val="36"/>
        </w:rPr>
      </w:pPr>
    </w:p>
    <w:p w:rsidR="001267C9" w:rsidRDefault="001267C9" w:rsidP="00D77E95">
      <w:pPr>
        <w:jc w:val="center"/>
        <w:rPr>
          <w:sz w:val="36"/>
          <w:szCs w:val="36"/>
        </w:rPr>
      </w:pPr>
    </w:p>
    <w:p w:rsidR="001267C9" w:rsidRDefault="001267C9" w:rsidP="00D77E95">
      <w:pPr>
        <w:jc w:val="center"/>
        <w:rPr>
          <w:sz w:val="36"/>
          <w:szCs w:val="36"/>
        </w:rPr>
      </w:pPr>
    </w:p>
    <w:p w:rsidR="00E25469" w:rsidRDefault="00E25469" w:rsidP="00D77E95">
      <w:pPr>
        <w:jc w:val="center"/>
        <w:rPr>
          <w:sz w:val="36"/>
          <w:szCs w:val="36"/>
        </w:rPr>
      </w:pPr>
    </w:p>
    <w:p w:rsidR="00FF5B37" w:rsidRDefault="00FF5B37" w:rsidP="00E25469">
      <w:pPr>
        <w:jc w:val="center"/>
        <w:rPr>
          <w:sz w:val="36"/>
          <w:szCs w:val="36"/>
        </w:rPr>
      </w:pPr>
    </w:p>
    <w:p w:rsidR="00AF5A10" w:rsidRDefault="00AF5A10" w:rsidP="00E25469">
      <w:pPr>
        <w:jc w:val="center"/>
        <w:rPr>
          <w:sz w:val="36"/>
          <w:szCs w:val="36"/>
        </w:rPr>
      </w:pPr>
    </w:p>
    <w:p w:rsidR="00D77E95" w:rsidRDefault="001267C9" w:rsidP="00E254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Курск </w:t>
      </w:r>
      <w:r w:rsidR="00E25469">
        <w:rPr>
          <w:sz w:val="36"/>
          <w:szCs w:val="36"/>
        </w:rPr>
        <w:t>-2024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lastRenderedPageBreak/>
        <w:t xml:space="preserve">О положительном влиянии музыки на человека проведено множество исследований, представлено большое количество доказательств, написано бессчетное количество статей.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Тем не менее, не все еще знают о том, что занятия музыкой повышают интеллектуальные способности детей в среднем до 40%!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Музыку любят все, от </w:t>
      </w:r>
      <w:proofErr w:type="gram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мала</w:t>
      </w:r>
      <w:proofErr w:type="gram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до велика. Но даже те папы и мамы, которым хорошо известна польза от уроков музыки, стараются избегать темы о музыкальном образовании.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Наоборот, они тщательно ищут другие способности у своего ребенка и стараются загрузить его иными видами активности. Почему?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Потому что большая часть из них либо сами не посещали уроков музыки в детстве, либо у них остались неприятные воспоминания о самом процессе обучения – их вынуждали это делать в угоду их же родителям.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В наш век информации,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Но самое интересное, взрослые не делают даже попыток выяснить настоящую причину потери детского интереса. На вопрос «Почему прекратились музыкальные занятия?» звучит практически стандартный ответ: «Ребенок сам не захотел, у него появились другие увлечения».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Отсутствие элементарных и необходимых знаний о музыкальном образовании у родителей, в корне тормозит интеллектуальное развитие их собственных детей.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дети? Не волнуйтесь, для успешного обучения вашего ребенка в этом нет никакой необходимости. Речь идет совершенно </w:t>
      </w:r>
      <w:proofErr w:type="gram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о</w:t>
      </w:r>
      <w:proofErr w:type="gram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другом.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В основе любого образования, лежит, в первую очередь, интерес. Интерес 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Для развития интереса к музыке необходимо создать дома условия, музыкальный уголок, где бы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нок послушать музыку, поиграть в 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lastRenderedPageBreak/>
        <w:t xml:space="preserve">музыкально – дидактические игры, поиграть на детских музыкальных инструментах.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Музыкальный уголок лучше расположить на отдельной полке или столе, чтобы у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нка был подход к уголку. Какие именно инструменты должны быть в уголке? Металлофон,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триола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, детская флейта, можно приобрести детскую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органолу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Музыкальный руководитель всегда с удовольствием готов дать консультацию родителям, как правильно играть на тех или иных инструментах.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Очень хорошо, если вы приобрет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е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те диски из комплекта по слушанию в детском саду, а также «детский альбом»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П.И.Чайковского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. «В пещере горного короля» Грига, музыкальные сказки «Золотой ключик», «Бременские музыканты».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Советуем приобрести для детей «Музыкальный букварь» Ветлугиной, «Нотная азбука для детей»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Кончаловской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.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Можно приобрести портреты композиторов, познакомить с музыкой. В музыкальном уголке могут быть музыкальные игры, которые помогут детям закрепить пройденный материал. </w:t>
      </w:r>
    </w:p>
    <w:p w:rsid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iCs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Родителям рекомендуем читать детскую литературу о музыке: «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Myзыка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-детям» со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ст</w:t>
      </w:r>
      <w:proofErr w:type="gram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.М</w:t>
      </w:r>
      <w:proofErr w:type="gram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ихеева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, «Музыкально-эстетическое воспитание детей и юношества» </w:t>
      </w:r>
      <w:proofErr w:type="spell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Шацкой</w:t>
      </w:r>
      <w:proofErr w:type="spell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. </w:t>
      </w:r>
    </w:p>
    <w:p w:rsidR="009073B7" w:rsidRPr="00E42805" w:rsidRDefault="009073B7" w:rsidP="009073B7">
      <w:pPr>
        <w:widowControl/>
        <w:suppressAutoHyphens w:val="0"/>
        <w:ind w:firstLine="708"/>
        <w:jc w:val="center"/>
        <w:rPr>
          <w:rFonts w:eastAsiaTheme="minorHAnsi" w:cstheme="minorBidi"/>
          <w:color w:val="002060"/>
          <w:kern w:val="0"/>
          <w:sz w:val="28"/>
          <w:szCs w:val="22"/>
        </w:rPr>
      </w:pPr>
    </w:p>
    <w:p w:rsidR="00E42805" w:rsidRPr="00E42805" w:rsidRDefault="00E42805" w:rsidP="009073B7">
      <w:pPr>
        <w:widowControl/>
        <w:suppressAutoHyphens w:val="0"/>
        <w:jc w:val="center"/>
        <w:rPr>
          <w:rFonts w:eastAsiaTheme="minorHAnsi" w:cstheme="minorBidi"/>
          <w:b/>
          <w:color w:val="C00000"/>
          <w:kern w:val="0"/>
          <w:sz w:val="28"/>
          <w:szCs w:val="22"/>
        </w:rPr>
      </w:pPr>
      <w:r w:rsidRPr="00E42805">
        <w:rPr>
          <w:rFonts w:eastAsiaTheme="minorHAnsi" w:cstheme="minorBidi"/>
          <w:b/>
          <w:iCs/>
          <w:color w:val="C00000"/>
          <w:kern w:val="0"/>
          <w:sz w:val="28"/>
          <w:szCs w:val="22"/>
        </w:rPr>
        <w:t>ПАМЯТКА ДЛЯ РОДИТЕЛЕЙ.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Дорогие мамы, папы, бабушки и дедушки! Если ваш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нок ходит в детский сад, то вас наверняка приглашают на утренники. И это замечательно, ведь вы сможете еще раз убедиться в том, какой ваш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нок красивый, умный, талантливый, сообразительный, а чтобы и вы, и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нок не испытывали чувство разочарования после праздника, достаточно соблюдать несколько простых правил.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Готовьтесь к утреннику!!!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Если в детском саду вас попросили что-то купить для утренника или подготовить костюм для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нка, не отказывайте (конечно, при условии, что выполнение просьбы не предполагает серь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зных финансовых трат). Очень распространенной ошибкой родителей является то, что они рассматривают детский сад как некое предприятие сферы услуг, нечто вроде парикмахерской или химчистки, рассуждая при этом примерно так: «Мы вам сдали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нка, вот и занимайтесь его воспитанием, а нам некогда, мы деньги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зарабатываем». Это в корне неверно. Воспитание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нка – процесс непрерывный и многогранный, и в нем должны принимать </w:t>
      </w:r>
      <w:proofErr w:type="gram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участие</w:t>
      </w:r>
      <w:proofErr w:type="gram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как работники детского учреждения, так и родители. Воспитатель должен быть с вами в тандеме, двигаться в одном направлении. Тогда результаты ваших общих усилий будут заметны.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Приходите на праздники в детский сад!!!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lastRenderedPageBreak/>
        <w:t>Понятно, что вы очень заняты. Но ваш приход крайне важен для вашего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нка! Ведь он хочет, чтобы именно вы оценили его успехи, именно вы слушали, как он читает стихи и по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т.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нок не всегда чувствует себя артистом и получает удовольствие от самого выступления перед публикой, как такового. Для него принципиально отличается выступление перед зрителями «вообще» и выступление перед зрителями, среди которых есть родной и любимый человек. Если все же никто из членов семьи не может пойти на праздник, то обязательно честно предупредите об этом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нка, ни в коем случае не обнадеживайте. Возможно, кто-то из родителей будет снимать утренник на видеокамеру</w:t>
      </w:r>
      <w:r w:rsidR="009073B7">
        <w:rPr>
          <w:rFonts w:eastAsiaTheme="minorHAnsi" w:cstheme="minorBidi"/>
          <w:iCs/>
          <w:color w:val="002060"/>
          <w:kern w:val="0"/>
          <w:sz w:val="28"/>
          <w:szCs w:val="22"/>
        </w:rPr>
        <w:t>.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– попросите потом копию записи, ведь в наш век цифровых технологий и Интернета это сделать очень просто. И последующий семейный просмотр записи утренника сможет стать компромиссным решением этого вопроса.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Не обесценивайте старания вашего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нка!!!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Для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нка утренник – это серь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зное событие,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внимания и уж ни в коем случае не устраивайте «разбор полетов» и не сравнивайте своего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нка с Машей, Сашей или Мишей. Ваш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нок – самый лучший и самый талантливый! И он должен понимать, что вы думаете именно так, и никак иначе.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Также не стоит передергивать ситуацию в другую сторону и активно восторгаться своим ребенком, при этом принижая способности и умения других детей. Все дети талантливы и способны, только каждый по-своему.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Придерживайтесь правил!!! </w:t>
      </w:r>
    </w:p>
    <w:p w:rsidR="00E42805" w:rsidRPr="00E42805" w:rsidRDefault="00E42805" w:rsidP="009073B7">
      <w:pPr>
        <w:widowControl/>
        <w:suppressAutoHyphens w:val="0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Детский сад – это учреждение с определенными правилами. Вас могут попросить надеть бахилы, снять верхнюю одежду. Это делается для удобства и поддержания чистоты.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Приходите на праздник вовремя. Не заставляйте вас ждать и задерживать общий праздник.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Постарайтесь не нарушать правила детского сада, тем более</w:t>
      </w:r>
      <w:proofErr w:type="gramStart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,</w:t>
      </w:r>
      <w:proofErr w:type="gramEnd"/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что это совсем несложно.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Участвуйте в празднике!!!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Очень часто сценарии детских утренников предполагают интерактивность. Детям и родителям предлагают конкурсы, задания, совместные игры. Не отказывайтесь от участия! Вашему 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 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нку будет очень приятно, да и вы, скорее всего, получите удовольствие, ненадолго «став реб</w:t>
      </w:r>
      <w:r w:rsidRPr="009073B7">
        <w:rPr>
          <w:rFonts w:eastAsiaTheme="minorHAnsi" w:cstheme="minorBidi"/>
          <w:iCs/>
          <w:color w:val="002060"/>
          <w:kern w:val="0"/>
          <w:sz w:val="28"/>
          <w:szCs w:val="22"/>
        </w:rPr>
        <w:t>ё</w:t>
      </w: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 xml:space="preserve">нком». </w:t>
      </w:r>
    </w:p>
    <w:p w:rsidR="00E42805" w:rsidRPr="00E42805" w:rsidRDefault="00E42805" w:rsidP="009073B7">
      <w:pPr>
        <w:widowControl/>
        <w:suppressAutoHyphens w:val="0"/>
        <w:ind w:firstLine="708"/>
        <w:jc w:val="both"/>
        <w:rPr>
          <w:rFonts w:eastAsiaTheme="minorHAnsi" w:cstheme="minorBidi"/>
          <w:color w:val="002060"/>
          <w:kern w:val="0"/>
          <w:sz w:val="28"/>
          <w:szCs w:val="22"/>
        </w:rPr>
      </w:pPr>
      <w:r w:rsidRPr="00E42805">
        <w:rPr>
          <w:rFonts w:eastAsiaTheme="minorHAnsi" w:cstheme="minorBidi"/>
          <w:iCs/>
          <w:color w:val="002060"/>
          <w:kern w:val="0"/>
          <w:sz w:val="28"/>
          <w:szCs w:val="22"/>
        </w:rPr>
        <w:t>Вот, пожалуй, и все. Желаем вам и вашим детям интересного праздника и хорошего настроения!</w:t>
      </w:r>
    </w:p>
    <w:p w:rsidR="00FF5B37" w:rsidRPr="009073B7" w:rsidRDefault="00FF5B37" w:rsidP="009073B7">
      <w:pPr>
        <w:jc w:val="both"/>
        <w:rPr>
          <w:color w:val="002060"/>
          <w:sz w:val="32"/>
          <w:szCs w:val="32"/>
        </w:rPr>
      </w:pPr>
    </w:p>
    <w:p w:rsidR="002B7208" w:rsidRPr="00D77E95" w:rsidRDefault="002B7208" w:rsidP="00E25469">
      <w:pPr>
        <w:jc w:val="center"/>
        <w:rPr>
          <w:sz w:val="32"/>
          <w:szCs w:val="32"/>
        </w:rPr>
      </w:pPr>
    </w:p>
    <w:sectPr w:rsidR="002B7208" w:rsidRPr="00D77E95" w:rsidSect="00FF5B37">
      <w:pgSz w:w="11906" w:h="16838"/>
      <w:pgMar w:top="1134" w:right="1134" w:bottom="1134" w:left="1134" w:header="709" w:footer="709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87"/>
    <w:rsid w:val="001267C9"/>
    <w:rsid w:val="00172F3A"/>
    <w:rsid w:val="00215C87"/>
    <w:rsid w:val="002A6029"/>
    <w:rsid w:val="002B7208"/>
    <w:rsid w:val="003D6C67"/>
    <w:rsid w:val="004331D9"/>
    <w:rsid w:val="00620431"/>
    <w:rsid w:val="00732F72"/>
    <w:rsid w:val="007672BA"/>
    <w:rsid w:val="008B6627"/>
    <w:rsid w:val="009073B7"/>
    <w:rsid w:val="009C7A80"/>
    <w:rsid w:val="00A411C5"/>
    <w:rsid w:val="00AB01D3"/>
    <w:rsid w:val="00AF5A10"/>
    <w:rsid w:val="00C5299A"/>
    <w:rsid w:val="00CA0265"/>
    <w:rsid w:val="00CF4D13"/>
    <w:rsid w:val="00D06A34"/>
    <w:rsid w:val="00D77E95"/>
    <w:rsid w:val="00E25469"/>
    <w:rsid w:val="00E42805"/>
    <w:rsid w:val="00F47255"/>
    <w:rsid w:val="00FF01CE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5"/>
    <w:pPr>
      <w:widowControl w:val="0"/>
      <w:suppressAutoHyphens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E95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5"/>
    <w:pPr>
      <w:widowControl w:val="0"/>
      <w:suppressAutoHyphens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E95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B46B-9462-4B86-B748-2B9696F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2024-12-27T08:53:00Z</cp:lastPrinted>
  <dcterms:created xsi:type="dcterms:W3CDTF">2024-04-09T08:03:00Z</dcterms:created>
  <dcterms:modified xsi:type="dcterms:W3CDTF">2024-12-27T08:53:00Z</dcterms:modified>
</cp:coreProperties>
</file>